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39-2025 i Lindes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