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dokument behandlar höga naturvärden i avverkningsanmälan A 42633-2025 i Lindesbergs kommun som inkom 2025-09-05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kandelabersvamp (NT, T), motaggsvamp (NT, T), sotvaxskivling (NT), svartvit taggsvamp (NT), veckticka (NT, T) och blomkålssvamp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