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43452-2021 i Lindesbergs kommun</w:t>
      </w:r>
    </w:p>
    <w:p>
      <w:r>
        <w:t>Detta dokument behandlar höga naturvärden i avverkningsanmälan A 43452-2021 i Lindesbergs kommun som inkom 2021-08-24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23 meter från avverkningsanmälan har följande 2 naturvårdsarter hittats: knärot (VU, T, §8) och bågpraktmossa (S, T). Av dessa är 1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020574"/>
            <wp:docPr id="1" name="Picture 1"/>
            <wp:cNvGraphicFramePr>
              <a:graphicFrameLocks noChangeAspect="1"/>
            </wp:cNvGraphicFramePr>
            <a:graphic>
              <a:graphicData uri="http://schemas.openxmlformats.org/drawingml/2006/picture">
                <pic:pic>
                  <pic:nvPicPr>
                    <pic:cNvPr id="0" name="A 43452-2021 karta.png"/>
                    <pic:cNvPicPr/>
                  </pic:nvPicPr>
                  <pic:blipFill>
                    <a:blip r:embed="rId16"/>
                    <a:stretch>
                      <a:fillRect/>
                    </a:stretch>
                  </pic:blipFill>
                  <pic:spPr>
                    <a:xfrm>
                      <a:off x="0" y="0"/>
                      <a:ext cx="5486400" cy="5020574"/>
                    </a:xfrm>
                    <a:prstGeom prst="rect"/>
                  </pic:spPr>
                </pic:pic>
              </a:graphicData>
            </a:graphic>
          </wp:inline>
        </w:drawing>
      </w:r>
    </w:p>
    <w:p>
      <w:pPr>
        <w:pStyle w:val="Caption"/>
        <w:spacing w:after="240"/>
      </w:pPr>
      <w:r>
        <w:t>Figur 1. Fyndplatser för naturvårdsarter inom 23 meter från avverkningsanmälan (röd linje). Markörer utan svart kant är placerade på fyndplatsen. Markörer med svart kant är placerade vid sidan av fyndplatsen och har ett svart streck som visar fyndplatsens exakta position. Kartans mittpunktskoordinat är N 6614292, E 528731 i SWEREF 99 TM.</w:t>
      </w:r>
    </w:p>
    <w:p>
      <w:pPr>
        <w:pStyle w:val="Heading2"/>
      </w:pPr>
      <w:r>
        <w:t>Fridlysta arter</w:t>
      </w:r>
    </w:p>
    <w:p>
      <w:r>
        <w:t>Följande fridlysta arter har sina livsmiljöer och växtplatser i den avverkningsanmälda skogen: knärot (VU, T,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6236494"/>
            <wp:docPr id="2" name="Picture 2"/>
            <wp:cNvGraphicFramePr>
              <a:graphicFrameLocks noChangeAspect="1"/>
            </wp:cNvGraphicFramePr>
            <a:graphic>
              <a:graphicData uri="http://schemas.openxmlformats.org/drawingml/2006/picture">
                <pic:pic>
                  <pic:nvPicPr>
                    <pic:cNvPr id="0" name="A 43452-2021 karta knärot.png"/>
                    <pic:cNvPicPr/>
                  </pic:nvPicPr>
                  <pic:blipFill>
                    <a:blip r:embed="rId17"/>
                    <a:stretch>
                      <a:fillRect/>
                    </a:stretch>
                  </pic:blipFill>
                  <pic:spPr>
                    <a:xfrm>
                      <a:off x="0" y="0"/>
                      <a:ext cx="5486400" cy="623649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6614292, E 528731 i SWEREF 99 TM.</w:t>
      </w:r>
    </w:p>
    <w:p>
      <w:r>
        <w:t>I BILAGA 1 finns mer detaljerad information om ekologi samt krav på livsmiljö hos fridlysta arter.</w:t>
      </w:r>
    </w:p>
    <w:p>
      <w:pPr>
        <w:pStyle w:val="Heading2"/>
      </w:pPr>
      <w:r>
        <w:t>Övriga naturvårdsarter</w:t>
      </w:r>
    </w:p>
    <w:p>
      <w:r>
        <w:rPr>
          <w:b/>
        </w:rPr>
        <w:t xml:space="preserve">Bågpraktmossa </w:t>
      </w:r>
      <w:r>
        <w:t xml:space="preserve">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och är typisk art för </w:t>
      </w:r>
      <w:r>
        <w:rPr>
          <w:i/>
        </w:rPr>
        <w:t xml:space="preserve">9080 Lövsumpskog, 9750 Svämlövskog </w:t>
      </w:r>
      <w:r>
        <w:t xml:space="preserve">och </w:t>
      </w:r>
      <w:r>
        <w:rPr>
          <w:i/>
        </w:rPr>
        <w:t>7160 Källor och källkärr</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