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som inkom 2026-06-02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6620745, E 499191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