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som inkom 2025-06-02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7126" cy="5688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6712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6596013, E 533907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T, §8), gulsparv (NT, §4), järnsparv (NT, §4), blåsippa (T, §9), grönsiska (§4), kungsfågel (§4), trädlärka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gulsparv (NT, §4), järnsparv (NT, §4), blåsippa (T, §9), grönsiska (§4), kungsfågel (§4), trädlärka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