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som inkom 2024-12-19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6624404, E 496488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