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som inkom 2026-02-11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6614109, E 504928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bågtuss (CR), knärot (VU, T, §8), fjällig taggsvamp s.str. (NT), persiljespindling (NT), olivspindling (S), skogsknipprot (S, T, §8), svavelriska (S) och kopparödla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skogsknipprot (S, T,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