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som inkom 2026-02-11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6612466, E 504349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violgubbe (EN), gul taggsvamp (VU, T), entita (NT, T, §4), grönsångare (NT, §4), järnsparv (NT, §4), stubbspretmossa (S, T), thomsons trägnagare (S), tvåblad (S, §8), underviol (S, T), vätteros (S, T), blåsippa (T, §9), bäckbräsma (T), kransmossa (T), ormbär (T), kungsfågel (§4), svartvit flugsnappare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järnsparv (NT, §4), tvåblad (S, §8), blåsippa (T, §9),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