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avverkningsanmälan A 50765-2025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