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3 naturvårdsarter, varav 1 är rödlistad, 2 är typiska (T) och 1 är signalart (S): skogsalm (EN),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