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457-2020 i Skinnskatt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