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38734-2026 i Skinnskattebergs kommun</w:t>
      </w:r>
    </w:p>
    <w:p>
      <w:r>
        <w:t>Detta klagomål behandlar höga naturvärden i avverkningsanmälan A 38734-2026 i Skinnskattebergs kommun som inkom 2026-09-20 och omfattar 6,1 ha.</w:t>
      </w:r>
    </w:p>
    <w:p>
      <w:pPr>
        <w:pStyle w:val="Caption"/>
      </w:pPr>
      <w:r>
        <w:drawing>
          <wp:inline xmlns:a="http://schemas.openxmlformats.org/drawingml/2006/main" xmlns:pic="http://schemas.openxmlformats.org/drawingml/2006/picture">
            <wp:extent cx="4168095" cy="5724000"/>
            <wp:docPr id="1" name="Picture 1"/>
            <wp:cNvGraphicFramePr>
              <a:graphicFrameLocks noChangeAspect="1"/>
            </wp:cNvGraphicFramePr>
            <a:graphic>
              <a:graphicData uri="http://schemas.openxmlformats.org/drawingml/2006/picture">
                <pic:pic>
                  <pic:nvPicPr>
                    <pic:cNvPr id="0" name="A 38734-2026 karta.png"/>
                    <pic:cNvPicPr/>
                  </pic:nvPicPr>
                  <pic:blipFill>
                    <a:blip r:embed="rId16"/>
                    <a:stretch>
                      <a:fillRect/>
                    </a:stretch>
                  </pic:blipFill>
                  <pic:spPr>
                    <a:xfrm>
                      <a:off x="0" y="0"/>
                      <a:ext cx="41680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6645651, E 532128 i SWEREF 99 TM.</w:t>
      </w:r>
    </w:p>
    <w:p>
      <w:r>
        <w:t>I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