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som inkom 2025-04-08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6639564, E 527652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