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som inkom 2024-05-16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6619877, E 550800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