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avverkningsanmälan A 57395-2025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