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som inkom 2026-03-26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6632237, E 530069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(EN). Av dessa är 1 rödlistade. För rödlistade arter har rödlistekategorin angivits inom parentes.</w:t>
      </w:r>
    </w:p>
    <w:p>
      <w:r>
        <w:t>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