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36595-2024 i Skinnskattebergs kommun</w:t>
      </w:r>
    </w:p>
    <w:p>
      <w:r>
        <w:t>Detta dokument behandlar höga naturvärden i avverkningsanmälan A 36595-2024 i Skinnskattebergs kommun. Denna avverkningsanmälan inkom 2024-09-02 13:15:59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lammticka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36595-2024 karta.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6629005, E 529719 i SWEREF 99 TM.</w:t>
      </w:r>
    </w:p>
    <w:p>
      <w:r>
        <w:rPr>
          <w:b/>
        </w:rPr>
        <w:t>Lammticka (VU)</w:t>
      </w:r>
      <w:r>
        <w:t xml:space="preserve"> bildar mykorrhiza med tall och växer i tämligen öppna barrskogar ofta magra tallhedar, gärna på sandig mark.</w:t>
      </w:r>
      <w:r>
        <w:rPr>
          <w:b/>
        </w:rPr>
        <w:t xml:space="preserve"> </w:t>
      </w:r>
      <w:r>
        <w:t>Arten är placerad högst upp i Skogsstyrelsens värdepyramid för bedömning av skog med höga naturvärden och tål inte slutavverkning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0.10 ha med buffertzonerna och får av detta skäl inte avverkas.</w:t>
      </w:r>
    </w:p>
    <w:p>
      <w:pPr>
        <w:pStyle w:val="Caption"/>
      </w:pPr>
      <w:r>
        <w:drawing>
          <wp:inline xmlns:a="http://schemas.openxmlformats.org/drawingml/2006/main" xmlns:pic="http://schemas.openxmlformats.org/drawingml/2006/picture">
            <wp:extent cx="5486400" cy="5654207"/>
            <wp:docPr id="2" name="Picture 2"/>
            <wp:cNvGraphicFramePr>
              <a:graphicFrameLocks noChangeAspect="1"/>
            </wp:cNvGraphicFramePr>
            <a:graphic>
              <a:graphicData uri="http://schemas.openxmlformats.org/drawingml/2006/picture">
                <pic:pic>
                  <pic:nvPicPr>
                    <pic:cNvPr id="0" name="A 36595-2024 karta knärot.png"/>
                    <pic:cNvPicPr/>
                  </pic:nvPicPr>
                  <pic:blipFill>
                    <a:blip r:embed="rId17"/>
                    <a:stretch>
                      <a:fillRect/>
                    </a:stretch>
                  </pic:blipFill>
                  <pic:spPr>
                    <a:xfrm>
                      <a:off x="0" y="0"/>
                      <a:ext cx="5486400" cy="56542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6629005, E 529719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