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02-2019 i Skinnskatt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