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18668"/>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18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46 naturvårdsarter, varav 17 är rödlistade, 29 är fridlysta, 14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sälg (T),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