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66343-2021 i Surahammars kommun</w:t>
      </w:r>
    </w:p>
    <w:p>
      <w:r>
        <w:t>Detta klagomål behandlar höga naturvärden i avverkningsanmälan A 66343-2021 i Surahammars kommun som inkom 2021-11-18 och omfattar 2,5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66343-2021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6621938, E 570138 i SWEREF 99 TM.</w:t>
      </w:r>
    </w:p>
    <w:p>
      <w:r>
        <w:t>I och inom 20 meter från avverkningsanmälan finns fynd av 6 naturvårdsarter, varav 4 är rödlistade, 5 är typiska (T) och 2 är signalarter (S): lakritsmusseron (VU, T), torrmusseron (VU), brunpudrad nållav (NT, T), motaggsvamp (NT, T), blåmossa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