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47207-2022 i Surahammars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