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63146-2025 i Surahammars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