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avverkningsanmälan A 44624-2026 i Surahammars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