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4-2023 i Sura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