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66350-2021 i Surahammars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