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goliatmusseron (VU), knärot (VU, §8), lakritsmusseron (VU), rotfingersvamp (VU), rynkskinn (VU), vågticka (VU), dofttaggsvamp (NT), grantaggsvamp (NT), gropticka (NT), gul taggsvamp (NT), motaggsvamp (NT), orange taggsvamp (NT), rosenticka (NT), rödvingetrast (NT, §4), skrovlig taggsvamp (NT), svart taggsvamp agg. (NT), svartvit taggsvamp (NT), svinrot (NT), tallriska (NT), ullticka (NT), blodticka (S), dropptaggsvamp (S), fjällig taggsvamp s.str. (S), flagellkvastmossa (S), grönpyrola (S), gullgröppa (S), mindre märgborre (S), rödgul trumpetsvamp (S), skarp dropptaggsvamp (S), vedticka (S), zontaggsvamp (S), tjäder (§4), kopparödla (§6), fläcknycklar (§8), blåsippa (§9), gullviva (§9),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382"/>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4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tjäder (§4), kopparödla (§6),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8.45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