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46468-2024 i Surahammars kommun</w:t>
      </w:r>
    </w:p>
    <w:p>
      <w:r>
        <w:t>Denna tillsynsbegäran behandlar höga naturvärden i avverkningsanmälan A 46468-2024 i Surahammars kommun som inkom 2024-10-17 och omfattar 9,0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46468-2024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6630495, E 561389 i SWEREF 99 TM.</w:t>
      </w:r>
    </w:p>
    <w:p>
      <w:r>
        <w:t>I och inom 20 meter från avverkningsanmälan finns fynd av 28 naturvårdsarter, varav 10 är rödlistade, 12 är fridlysta, 16 är typiska (T) och 7 är signalarter (S): barrpraktbagge (NT), dropptaggsvamp (NT, T), furustumpbagge (NT), motaggsvamp (NT, T), orange taggsvamp (NT, T), skarp dropptaggsvamp (NT), sotvaxskivling (NT), sparvuggla (NT, §4), talltita (NT, §4), vedskivlav (NT, T), bronshjon (S, T), grönpyrola (S, T), mindre märgborre (S, T), thomsons trägnagare (S), toppvaxing (S), trådticka (S, T), vedticka (S, T), mattlummer (T, §9), nattskärra (T, §4), spillkråka (T, §4), stjärtmes (T, §4), timmerticka (T), tjäder (T, §4), tofsmes (T, §4), gröngöling (§4), kråka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Furustumpbagge (NT) </w:t>
      </w:r>
      <w:r>
        <w:t>är en rovlevande skalbagge som lever i gångarna av barkborrar under barken på döda eller döende barrträd, huvudsakligen tall men även gran. Arten är noterad i anknytning till flera olika barkborrearter såsom mindre och större märgborre, blank dvärgborre</w:t>
      </w:r>
      <w:r>
        <w:rPr>
          <w:i/>
        </w:rPr>
        <w:t>,</w:t>
      </w:r>
      <w:r>
        <w:t xml:space="preserve"> avlång barkborre (VU)</w:t>
      </w:r>
      <w:r>
        <w:rPr>
          <w:i/>
        </w:rPr>
        <w:t xml:space="preserve"> </w:t>
      </w:r>
      <w:r>
        <w:t>och granbarkborre. Mycket tyder på att arten är bunden till naturskogar och har speciella krav som inte kan tillgodoses genom normalt, rationellt skogsbruk. Naturskogar med barrträd bör skyddas i hela landet. Likaså bör vindfällen och stående, barkborreangripna träd sparas i lämplig omfattning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orange taggsvamp (NT, T), vedskivlav (NT, T), bronshjon (S, T), grönpyrola (S, T), mindre märgborre (S, T), trådticka (S, T), vedticka (S, T), mattlummer (T, §9), nattskärra (T, §4), spillkråka (T, §4), stjärtmes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