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klagomål behandlar höga naturvärden i avverkningsanmälan A 56299-2021 i Surahammars kommun som inkom 2021-10-08 och omfattar 8,0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6634840, E 561194 i SWEREF 99 TM.</w:t>
      </w:r>
    </w:p>
    <w:p>
      <w:r>
        <w:t>I avverkningsanmälan finns fynd av 7 naturvårdsarter, varav 2 är rödlistade, 2 är fridlysta, 4 är typiska (T) och 4 är signalarter (S): större flatbagge (NT), tretåig hackspett (NT, T, §4), björksplintborre (S), blodticka (S, T), korallblylav (S, T), skinnlav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