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32443-2026 i Surahammars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