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duvhök (NT, §4), rosenfink (NT, §4), spillkråka (NT, §4), stenfalk (NT, §4), enkelbeckasin (§4), gråspett (§4), gröngöling (§4), göktyta (§4), nattskärra (§4)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