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Denna tillsynsbegäran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3 naturvårdsarter, varav 2 är rödlistade och 1 är fridlyst: brunfläckig pärlemorfjäril (VU), pilblad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