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0667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066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45 naturvårdsarter, varav 17 är rödlistade, 29 är fridlysta, 13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