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knärot (VU, §8), järpe (NT, §4), motaggsvamp (NT), skogshare (NT), spillkråka (NT, §4), talltita (NT, §4), dropptaggsvamp (S), fjällig taggsvamp s.str. (S), gulgrön kantmusseron (S), mindre märgborre (S), skarp dropptaggsvamp (S), smal svampklubba (S), vedticka (S), bivråk (§4), gröngöling (§4), kungsfågel (§4), tjäder (§4), trana (§4), vanlig groda (§6), fläcknycklar (§8),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