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knärot (VU, §8), järpe (NT, §4), motaggsvamp (NT), skogshare (NT), spillkråka (NT, §4), talltita (NT, §4), dropptaggsvamp (S), fjällig taggsvamp s.str. (S), gulgrön kantmusseron (S), mindre märgborre (S), skarp dropptaggsvamp (S), smal svampklubba (S), vedticka (S), bivråk (§4), gröngöling (§4), kungsfågel (§4), tjäder (§4), trana (§4), vanlig groda (§6), fläcknycklar (§8),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spillkråka (NT, §4), talltita (NT, §4), bivråk (§4), gröngöling (§4), kungsfågel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