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8 naturvårdsarter, varav 3 är rödlistade, 3 är fridlysta, 6 är typiska (T) och 3 är signalarter (S): dropptaggsvamp (NT, T), gropticka (NT, T), talltita (NT, §4), bronshjon (S, T), gullgröppa (S),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