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12116-2023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buskskvätta, duvhök, enkelbeckasin, gråspett, gröngöling, göktyta, havsörn, nattskärra, rosenfink, rödvingetrast, skogsduva, spillkråka, stenfalk, tornseglare, trädlärka och törnskata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buskskvätta, duvhök, enkelbeckasin, gråspett, gröngöling, göktyta, havsörn, nattskärra, rosenfink, rödvingetrast, skogsduva, spillkråka, stenfalk, tornseglare, trädlärka och törnskata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