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dokument behandlar höga naturvärden i avverkningsanmälan A 20389-2024 i Surahammars kommun. Denna avverkningsanmälan inkom 2024-05-23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