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48349-2022 i Surahammars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