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38172-2024 i Surahammars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