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703-2025 i Surahammars kommun</w:t>
      </w:r>
    </w:p>
    <w:p>
      <w:r>
        <w:t>Detta klagomål behandlar höga naturvärden i samrådsanmälan S 703-2025 i Surahammars kommun som inkom 2025-03-04 och omfattar 44,0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703-2025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6626214, E 563971 i SWEREF 99 TM.</w:t>
      </w:r>
    </w:p>
    <w:p>
      <w:r>
        <w:t>Inom 23 meter från samrådsanmälan finns fynd av 2 naturvårdsarter, varav 1 är fridlyst, 1 är typisk (T) och 1 är signalart (S):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