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10819-2024 i Surahammar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