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samrådsanmälan S 703-2025 i Surahammars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