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goliatmusseron (VU), knärot (VU, §8), lakritsmusseron (VU), rotfingersvamp (VU), rynkskinn (VU), vågticka (VU), dofttaggsvamp (NT), grantaggsvamp (NT), gropticka (NT), gul taggsvamp (NT), motaggsvamp (NT), orange taggsvamp (NT), rosenticka (NT), rödvingetrast (NT, §4), skrovlig taggsvamp (NT), svart taggsvamp (NT), svartvit taggsvamp (NT), svinrot (NT), tallriska (NT), ullticka (NT), blodticka (S), dropptaggsvamp (S), fjällig taggsvamp s.str. (S), flagellkvastmossa (S), grönpyrola (S), gullgröppa (S), mindre märgborre (S), rödgul trumpetsvamp (S), skarp dropptaggsvamp (S), vedticka (S), zontaggsvamp (S), tjäder (§4), kopparödla (§6), fläcknycklar (§8), blåsippa (§9), gullviva (§9),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tjäder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8.45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