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plattlummer (S, §9),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åkergroda (§4a), fläcknycklar (§8), mattlummer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