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63138-2025 i Surahammars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