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38200-2021 i Surahammars kommun</w:t>
      </w:r>
    </w:p>
    <w:p>
      <w:r>
        <w:t>Detta klagomål behandlar höga naturvärden i avverkningsanmälan A 38200-2021 i Surahammars kommun som inkom 2021-07-28 och omfattar 1,5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38200-2021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6620403, E 571970 i SWEREF 99 TM.</w:t>
      </w:r>
    </w:p>
    <w:p>
      <w:r>
        <w:t>I avverkningsanmälan finns fynd av 3 naturvårdsarter, varav 2 är rödlistade och 1 är fridlyst: svinrot (NT), vågticka (NT)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