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18 meter från avverkningsanmälan A 66349-2021 i Surahammars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