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42860-2022 i Surahammars kommun</w:t>
      </w:r>
    </w:p>
    <w:p>
      <w:r>
        <w:t>Detta klagomål behandlar höga naturvärden i avverkningsanmälan A 42860-2022 i Surahammars kommun som inkom 2022-09-28 och omfattar 0,9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2860-2022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6618600, E 559389 i SWEREF 99 TM.</w:t>
      </w:r>
    </w:p>
    <w:p>
      <w:r>
        <w:t>I och inom 24 meter från avverkningsanmälan finns fynd av 5 naturvårdsarter, varav 2 är rödlistade och 3 är signalarter (S): ask (EN), skogsalm (EN), scharlakansvårskål agg. (S), toppvaxing (S)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