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samrådsanmälan S 549-2025 i Surahammars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