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18-2023 i Sura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